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5FFD1" w14:textId="77777777" w:rsidR="00A10A0D" w:rsidRDefault="00A10A0D" w:rsidP="00315D7A">
      <w:pPr>
        <w:spacing w:line="259" w:lineRule="auto"/>
        <w:jc w:val="center"/>
        <w:rPr>
          <w:rFonts w:ascii="Calibri" w:eastAsia="Calibri" w:hAnsi="Calibri" w:cs="Times New Roman"/>
          <w:b/>
          <w:sz w:val="32"/>
          <w:szCs w:val="22"/>
          <w:u w:val="single"/>
        </w:rPr>
      </w:pPr>
      <w:r w:rsidRPr="00A10A0D">
        <w:rPr>
          <w:rFonts w:ascii="Calibri" w:eastAsia="Calibri" w:hAnsi="Calibri" w:cs="Times New Roman"/>
          <w:noProof/>
          <w:sz w:val="22"/>
          <w:szCs w:val="22"/>
        </w:rPr>
        <w:drawing>
          <wp:inline distT="0" distB="0" distL="0" distR="0" wp14:anchorId="745683F9" wp14:editId="3611D394">
            <wp:extent cx="50958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95875" cy="1143000"/>
                    </a:xfrm>
                    <a:prstGeom prst="rect">
                      <a:avLst/>
                    </a:prstGeom>
                  </pic:spPr>
                </pic:pic>
              </a:graphicData>
            </a:graphic>
          </wp:inline>
        </w:drawing>
      </w:r>
    </w:p>
    <w:p w14:paraId="2EC3E9AA" w14:textId="77777777" w:rsidR="00A10A0D" w:rsidRDefault="00A10A0D" w:rsidP="00315D7A">
      <w:pPr>
        <w:spacing w:line="259" w:lineRule="auto"/>
        <w:jc w:val="center"/>
        <w:rPr>
          <w:rFonts w:ascii="Calibri" w:eastAsia="Calibri" w:hAnsi="Calibri" w:cs="Times New Roman"/>
          <w:b/>
          <w:sz w:val="32"/>
          <w:szCs w:val="22"/>
          <w:u w:val="single"/>
        </w:rPr>
      </w:pPr>
    </w:p>
    <w:p w14:paraId="2CE7F899" w14:textId="77777777" w:rsidR="00315D7A" w:rsidRPr="00315D7A" w:rsidRDefault="00315D7A" w:rsidP="00315D7A">
      <w:pPr>
        <w:spacing w:line="259" w:lineRule="auto"/>
        <w:jc w:val="center"/>
        <w:rPr>
          <w:rFonts w:ascii="Calibri" w:eastAsia="Calibri" w:hAnsi="Calibri" w:cs="Times New Roman"/>
          <w:sz w:val="32"/>
          <w:szCs w:val="22"/>
        </w:rPr>
      </w:pPr>
      <w:r w:rsidRPr="00315D7A">
        <w:rPr>
          <w:rFonts w:ascii="Calibri" w:eastAsia="Calibri" w:hAnsi="Calibri" w:cs="Times New Roman"/>
          <w:b/>
          <w:sz w:val="32"/>
          <w:szCs w:val="22"/>
          <w:u w:val="single"/>
        </w:rPr>
        <w:t>Emergency Sick Leave Bank Policy</w:t>
      </w:r>
    </w:p>
    <w:p w14:paraId="5A38D741" w14:textId="77777777" w:rsidR="00315D7A" w:rsidRDefault="00315D7A" w:rsidP="00315D7A">
      <w:pPr>
        <w:spacing w:line="259" w:lineRule="auto"/>
        <w:rPr>
          <w:rFonts w:ascii="Calibri" w:eastAsia="Calibri" w:hAnsi="Calibri" w:cs="Times New Roman"/>
          <w:b/>
        </w:rPr>
      </w:pPr>
    </w:p>
    <w:p w14:paraId="51A6B201" w14:textId="77777777" w:rsidR="00315D7A" w:rsidRDefault="00315D7A" w:rsidP="00315D7A">
      <w:pPr>
        <w:spacing w:line="259" w:lineRule="auto"/>
        <w:rPr>
          <w:rFonts w:ascii="Calibri" w:eastAsia="Calibri" w:hAnsi="Calibri" w:cs="Times New Roman"/>
          <w:b/>
        </w:rPr>
      </w:pPr>
    </w:p>
    <w:p w14:paraId="03079E98" w14:textId="77777777" w:rsidR="00315D7A" w:rsidRPr="00315D7A" w:rsidRDefault="00315D7A" w:rsidP="00315D7A">
      <w:pPr>
        <w:spacing w:line="259" w:lineRule="auto"/>
        <w:rPr>
          <w:rFonts w:ascii="Calibri" w:eastAsia="Calibri" w:hAnsi="Calibri" w:cs="Times New Roman"/>
        </w:rPr>
      </w:pPr>
      <w:r w:rsidRPr="00315D7A">
        <w:rPr>
          <w:rFonts w:ascii="Calibri" w:eastAsia="Calibri" w:hAnsi="Calibri" w:cs="Times New Roman"/>
          <w:b/>
        </w:rPr>
        <w:t>Purpose</w:t>
      </w:r>
      <w:r w:rsidRPr="00315D7A">
        <w:rPr>
          <w:rFonts w:ascii="Calibri" w:eastAsia="Calibri" w:hAnsi="Calibri" w:cs="Times New Roman"/>
        </w:rPr>
        <w:t>:</w:t>
      </w:r>
    </w:p>
    <w:p w14:paraId="565BD29B" w14:textId="77777777" w:rsidR="00315D7A" w:rsidRPr="00315D7A" w:rsidRDefault="00315D7A" w:rsidP="00315D7A">
      <w:pPr>
        <w:spacing w:line="259" w:lineRule="auto"/>
        <w:rPr>
          <w:rFonts w:ascii="Calibri" w:eastAsia="Calibri" w:hAnsi="Calibri" w:cs="Times New Roman"/>
          <w:sz w:val="22"/>
          <w:szCs w:val="22"/>
        </w:rPr>
      </w:pPr>
      <w:r>
        <w:rPr>
          <w:rFonts w:ascii="Calibri" w:eastAsia="Calibri" w:hAnsi="Calibri" w:cs="Times New Roman"/>
          <w:sz w:val="22"/>
          <w:szCs w:val="22"/>
        </w:rPr>
        <w:t xml:space="preserve">1)   </w:t>
      </w:r>
      <w:r w:rsidRPr="00315D7A">
        <w:rPr>
          <w:rFonts w:ascii="Calibri" w:eastAsia="Calibri" w:hAnsi="Calibri" w:cs="Times New Roman"/>
          <w:sz w:val="22"/>
          <w:szCs w:val="22"/>
        </w:rPr>
        <w:t>The Emergency Sick Leave Bank (hereinafter referred to as “ESLB”) has been established to provide paid sick leave to supplement extended sick leave (hereinafter referred to as “ESL”) for Westchester Community College (hereinafter referred to as “College”) CSEA Unit 9202 members and Non-Represented Management who are medically certified as unable to work as a result of illness, injury, accident, disability, medical condition, or quarantine and who have exhausted all of their sick, annual, personal, compensatory (non-represented management only) and supplemental (if applicable) leave balances.</w:t>
      </w:r>
    </w:p>
    <w:p w14:paraId="1BAB76A7"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2)</w:t>
      </w:r>
      <w:r>
        <w:rPr>
          <w:rFonts w:ascii="Calibri" w:eastAsia="Calibri" w:hAnsi="Calibri" w:cs="Times New Roman"/>
          <w:sz w:val="22"/>
          <w:szCs w:val="22"/>
        </w:rPr>
        <w:t xml:space="preserve">   </w:t>
      </w:r>
      <w:r w:rsidRPr="00315D7A">
        <w:rPr>
          <w:rFonts w:ascii="Calibri" w:eastAsia="Calibri" w:hAnsi="Calibri" w:cs="Times New Roman"/>
          <w:sz w:val="22"/>
          <w:szCs w:val="22"/>
        </w:rPr>
        <w:t>ESLB benefits are half-days of pay to be paid out concurrently with a members’ accrued ESL in order to provide a full day of pay.  Should a member deplete their ESL balance, ESLB benefits will continue to be paid up to the maximum permitted (see “Benefit Grants”).</w:t>
      </w:r>
    </w:p>
    <w:p w14:paraId="1BF3B631" w14:textId="77777777" w:rsidR="00315D7A" w:rsidRDefault="00315D7A" w:rsidP="00315D7A">
      <w:pPr>
        <w:spacing w:line="259" w:lineRule="auto"/>
        <w:rPr>
          <w:rFonts w:ascii="Calibri" w:eastAsia="Calibri" w:hAnsi="Calibri" w:cs="Times New Roman"/>
          <w:b/>
          <w:sz w:val="22"/>
          <w:szCs w:val="22"/>
        </w:rPr>
      </w:pPr>
    </w:p>
    <w:p w14:paraId="6FA14140" w14:textId="77777777" w:rsidR="00315D7A" w:rsidRPr="00315D7A" w:rsidRDefault="00315D7A" w:rsidP="00315D7A">
      <w:pPr>
        <w:spacing w:line="259" w:lineRule="auto"/>
        <w:rPr>
          <w:rFonts w:ascii="Calibri" w:eastAsia="Calibri" w:hAnsi="Calibri" w:cs="Times New Roman"/>
        </w:rPr>
      </w:pPr>
      <w:r w:rsidRPr="00315D7A">
        <w:rPr>
          <w:rFonts w:ascii="Calibri" w:eastAsia="Calibri" w:hAnsi="Calibri" w:cs="Times New Roman"/>
          <w:b/>
        </w:rPr>
        <w:t>ESLB Committee</w:t>
      </w:r>
      <w:r w:rsidRPr="00315D7A">
        <w:rPr>
          <w:rFonts w:ascii="Calibri" w:eastAsia="Calibri" w:hAnsi="Calibri" w:cs="Times New Roman"/>
        </w:rPr>
        <w:t>:</w:t>
      </w:r>
    </w:p>
    <w:p w14:paraId="18513115" w14:textId="77777777" w:rsidR="00315D7A" w:rsidRPr="00315D7A" w:rsidRDefault="00315D7A" w:rsidP="00315D7A">
      <w:pPr>
        <w:spacing w:line="259" w:lineRule="auto"/>
        <w:rPr>
          <w:rFonts w:ascii="Calibri" w:eastAsia="Calibri" w:hAnsi="Calibri" w:cs="Times New Roman"/>
          <w:sz w:val="22"/>
          <w:szCs w:val="22"/>
        </w:rPr>
      </w:pPr>
    </w:p>
    <w:p w14:paraId="7DD4BDC7"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1)</w:t>
      </w:r>
      <w:r w:rsidRPr="00315D7A">
        <w:rPr>
          <w:rFonts w:ascii="Calibri" w:eastAsia="Calibri" w:hAnsi="Calibri" w:cs="Times New Roman"/>
          <w:sz w:val="22"/>
          <w:szCs w:val="22"/>
        </w:rPr>
        <w:tab/>
        <w:t xml:space="preserve">An ESLB Committee, consisting of five CSEA Unit 9202 voting members (including a Chairperson appointed by the Unit President with approval of the Executive Board Treasurer) shall administer the bank for a period of 4 years (the term of the elected executive board).  </w:t>
      </w:r>
    </w:p>
    <w:p w14:paraId="6581829D"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2)</w:t>
      </w:r>
      <w:r w:rsidRPr="00315D7A">
        <w:rPr>
          <w:rFonts w:ascii="Calibri" w:eastAsia="Calibri" w:hAnsi="Calibri" w:cs="Times New Roman"/>
          <w:sz w:val="22"/>
          <w:szCs w:val="22"/>
        </w:rPr>
        <w:tab/>
        <w:t>The ESLB committee shall convene when deemed necessary to administer the bank.  Administration will include evaluating and acting on member benefit applications, audits, and any other ESLB-related business.</w:t>
      </w:r>
    </w:p>
    <w:p w14:paraId="347C9CAC"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3)</w:t>
      </w:r>
      <w:r w:rsidRPr="00315D7A">
        <w:rPr>
          <w:rFonts w:ascii="Calibri" w:eastAsia="Calibri" w:hAnsi="Calibri" w:cs="Times New Roman"/>
          <w:sz w:val="22"/>
          <w:szCs w:val="22"/>
        </w:rPr>
        <w:tab/>
        <w:t>The ESLB committee shall convene to act on benefit applications within ten (10) business days of their receipt.</w:t>
      </w:r>
    </w:p>
    <w:p w14:paraId="2B9351F2"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4)</w:t>
      </w:r>
      <w:r w:rsidRPr="00315D7A">
        <w:rPr>
          <w:rFonts w:ascii="Calibri" w:eastAsia="Calibri" w:hAnsi="Calibri" w:cs="Times New Roman"/>
          <w:sz w:val="22"/>
          <w:szCs w:val="22"/>
        </w:rPr>
        <w:tab/>
        <w:t>The ESLB committee will immediately forward approved benefit applications to the Human Resources Department for implementation.</w:t>
      </w:r>
    </w:p>
    <w:p w14:paraId="4DBB7420"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lastRenderedPageBreak/>
        <w:t>5)</w:t>
      </w:r>
      <w:r w:rsidRPr="00315D7A">
        <w:rPr>
          <w:rFonts w:ascii="Calibri" w:eastAsia="Calibri" w:hAnsi="Calibri" w:cs="Times New Roman"/>
          <w:sz w:val="22"/>
          <w:szCs w:val="22"/>
        </w:rPr>
        <w:tab/>
        <w:t>The ESLB committee will advise members of a denied benefit application within two (2) working days.</w:t>
      </w:r>
    </w:p>
    <w:p w14:paraId="2B62C6D8"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6)</w:t>
      </w:r>
      <w:r w:rsidRPr="00315D7A">
        <w:rPr>
          <w:rFonts w:ascii="Calibri" w:eastAsia="Calibri" w:hAnsi="Calibri" w:cs="Times New Roman"/>
          <w:sz w:val="22"/>
          <w:szCs w:val="22"/>
        </w:rPr>
        <w:tab/>
        <w:t>The ESLB, along with a representative of the College, will audit the Bank semi-annually.  If at any time the balance should fall, or be projected to fall, below  _____ days (yet to be determined, as it is based upon the number of employees who join), the ESLB Committee Chair will advise the CSEA Unit 9202 Treasurer, who will in turn assess the ESLB membership an additional number of accrued sick days.  Donations must be made within three pay periods of the announcement.</w:t>
      </w:r>
    </w:p>
    <w:p w14:paraId="0773106F"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7)</w:t>
      </w:r>
      <w:r w:rsidRPr="00315D7A">
        <w:rPr>
          <w:rFonts w:ascii="Calibri" w:eastAsia="Calibri" w:hAnsi="Calibri" w:cs="Times New Roman"/>
          <w:sz w:val="22"/>
          <w:szCs w:val="22"/>
        </w:rPr>
        <w:tab/>
        <w:t>The ESLB shall be administered in accordance with the calendar year.</w:t>
      </w:r>
    </w:p>
    <w:p w14:paraId="644A1C22"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8)</w:t>
      </w:r>
      <w:r w:rsidRPr="00315D7A">
        <w:rPr>
          <w:rFonts w:ascii="Calibri" w:eastAsia="Calibri" w:hAnsi="Calibri" w:cs="Times New Roman"/>
          <w:sz w:val="22"/>
          <w:szCs w:val="22"/>
        </w:rPr>
        <w:tab/>
        <w:t>The ESLB Committee reserves the right to amend this policy as needed with the approval of the CSEA 9202 Executive Board.</w:t>
      </w:r>
    </w:p>
    <w:p w14:paraId="0A262BD5" w14:textId="77777777" w:rsidR="00315D7A" w:rsidRDefault="00315D7A" w:rsidP="00315D7A">
      <w:pPr>
        <w:spacing w:line="259" w:lineRule="auto"/>
        <w:rPr>
          <w:rFonts w:ascii="Calibri" w:eastAsia="Calibri" w:hAnsi="Calibri" w:cs="Times New Roman"/>
          <w:b/>
          <w:sz w:val="22"/>
          <w:szCs w:val="22"/>
        </w:rPr>
      </w:pPr>
    </w:p>
    <w:p w14:paraId="756C37EF"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b/>
          <w:sz w:val="22"/>
          <w:szCs w:val="22"/>
        </w:rPr>
        <w:t>Eligibility for Enrollment &amp; Membership</w:t>
      </w:r>
      <w:r w:rsidRPr="00315D7A">
        <w:rPr>
          <w:rFonts w:ascii="Calibri" w:eastAsia="Calibri" w:hAnsi="Calibri" w:cs="Times New Roman"/>
          <w:sz w:val="22"/>
          <w:szCs w:val="22"/>
        </w:rPr>
        <w:t>:</w:t>
      </w:r>
    </w:p>
    <w:p w14:paraId="53AAB672" w14:textId="77777777" w:rsidR="00315D7A" w:rsidRPr="00315D7A" w:rsidRDefault="00315D7A" w:rsidP="00315D7A">
      <w:pPr>
        <w:spacing w:line="259" w:lineRule="auto"/>
        <w:rPr>
          <w:rFonts w:ascii="Calibri" w:eastAsia="Calibri" w:hAnsi="Calibri" w:cs="Times New Roman"/>
          <w:sz w:val="22"/>
          <w:szCs w:val="22"/>
        </w:rPr>
      </w:pPr>
    </w:p>
    <w:p w14:paraId="57261F89"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1)</w:t>
      </w:r>
      <w:r w:rsidRPr="00315D7A">
        <w:rPr>
          <w:rFonts w:ascii="Calibri" w:eastAsia="Calibri" w:hAnsi="Calibri" w:cs="Times New Roman"/>
          <w:sz w:val="22"/>
          <w:szCs w:val="22"/>
        </w:rPr>
        <w:tab/>
        <w:t>Currently employed Westchester Community College CSEA Unit 9202 members and Non-Represented Management with a minimum of thirteen (13) months of continuous service and a minimum of three (3) days of accrued sick leave at the time of enrollment in the ESLB.</w:t>
      </w:r>
    </w:p>
    <w:p w14:paraId="6C94A8BA"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2)</w:t>
      </w:r>
      <w:r w:rsidRPr="00315D7A">
        <w:rPr>
          <w:rFonts w:ascii="Calibri" w:eastAsia="Calibri" w:hAnsi="Calibri" w:cs="Times New Roman"/>
          <w:sz w:val="22"/>
          <w:szCs w:val="22"/>
        </w:rPr>
        <w:tab/>
        <w:t>A member who is suffering from a prolonged or incapacitating illness, injury, accident, disability, medical condition, or quarantine not eligible for benefits through Worker’s Compensation or No Fault Accident Insurance.</w:t>
      </w:r>
    </w:p>
    <w:p w14:paraId="1E19DF3C"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3)</w:t>
      </w:r>
      <w:r w:rsidRPr="00315D7A">
        <w:rPr>
          <w:rFonts w:ascii="Calibri" w:eastAsia="Calibri" w:hAnsi="Calibri" w:cs="Times New Roman"/>
          <w:sz w:val="22"/>
          <w:szCs w:val="22"/>
        </w:rPr>
        <w:tab/>
      </w:r>
      <w:r w:rsidRPr="00964C8D">
        <w:rPr>
          <w:rFonts w:ascii="Calibri" w:eastAsia="Calibri" w:hAnsi="Calibri" w:cs="Times New Roman"/>
          <w:sz w:val="22"/>
          <w:szCs w:val="22"/>
        </w:rPr>
        <w:t>Eligible employees electing to enroll in the ESLB must do so during the months of November</w:t>
      </w:r>
      <w:r w:rsidR="00964C8D" w:rsidRPr="00964C8D">
        <w:rPr>
          <w:rFonts w:ascii="Calibri" w:eastAsia="Calibri" w:hAnsi="Calibri" w:cs="Times New Roman"/>
          <w:sz w:val="22"/>
          <w:szCs w:val="22"/>
        </w:rPr>
        <w:t>, December</w:t>
      </w:r>
      <w:r w:rsidR="00451D4B" w:rsidRPr="00964C8D">
        <w:rPr>
          <w:rFonts w:ascii="Calibri" w:eastAsia="Calibri" w:hAnsi="Calibri" w:cs="Times New Roman"/>
          <w:sz w:val="22"/>
          <w:szCs w:val="22"/>
        </w:rPr>
        <w:t xml:space="preserve">, and January of the following year.  All applications must be in no later than February </w:t>
      </w:r>
      <w:r w:rsidR="00964C8D" w:rsidRPr="00964C8D">
        <w:rPr>
          <w:rFonts w:ascii="Calibri" w:eastAsia="Calibri" w:hAnsi="Calibri" w:cs="Times New Roman"/>
          <w:sz w:val="22"/>
          <w:szCs w:val="22"/>
        </w:rPr>
        <w:t>1</w:t>
      </w:r>
      <w:r w:rsidR="00964C8D" w:rsidRPr="00964C8D">
        <w:rPr>
          <w:rFonts w:ascii="Calibri" w:eastAsia="Calibri" w:hAnsi="Calibri" w:cs="Times New Roman"/>
          <w:sz w:val="22"/>
          <w:szCs w:val="22"/>
          <w:vertAlign w:val="superscript"/>
        </w:rPr>
        <w:t>st</w:t>
      </w:r>
      <w:r w:rsidR="00964C8D">
        <w:rPr>
          <w:rFonts w:ascii="Calibri" w:eastAsia="Calibri" w:hAnsi="Calibri" w:cs="Times New Roman"/>
          <w:sz w:val="22"/>
          <w:szCs w:val="22"/>
        </w:rPr>
        <w:t xml:space="preserve">. </w:t>
      </w:r>
      <w:r w:rsidR="00964C8D" w:rsidRPr="00964C8D">
        <w:rPr>
          <w:rFonts w:ascii="Calibri" w:eastAsia="Calibri" w:hAnsi="Calibri" w:cs="Times New Roman"/>
          <w:sz w:val="22"/>
          <w:szCs w:val="22"/>
        </w:rPr>
        <w:t xml:space="preserve"> </w:t>
      </w:r>
      <w:r w:rsidR="00451D4B" w:rsidRPr="00964C8D">
        <w:rPr>
          <w:rFonts w:ascii="Calibri" w:eastAsia="Calibri" w:hAnsi="Calibri" w:cs="Times New Roman"/>
          <w:sz w:val="22"/>
          <w:szCs w:val="22"/>
        </w:rPr>
        <w:t xml:space="preserve">  </w:t>
      </w:r>
      <w:r w:rsidRPr="00964C8D">
        <w:rPr>
          <w:rFonts w:ascii="Calibri" w:eastAsia="Calibri" w:hAnsi="Calibri" w:cs="Times New Roman"/>
          <w:sz w:val="22"/>
          <w:szCs w:val="22"/>
        </w:rPr>
        <w:t xml:space="preserve"> Upon </w:t>
      </w:r>
      <w:r w:rsidR="00964C8D" w:rsidRPr="00964C8D">
        <w:rPr>
          <w:rFonts w:ascii="Calibri" w:eastAsia="Calibri" w:hAnsi="Calibri" w:cs="Times New Roman"/>
          <w:sz w:val="22"/>
          <w:szCs w:val="22"/>
        </w:rPr>
        <w:t>completion,</w:t>
      </w:r>
      <w:r w:rsidRPr="00964C8D">
        <w:rPr>
          <w:rFonts w:ascii="Calibri" w:eastAsia="Calibri" w:hAnsi="Calibri" w:cs="Times New Roman"/>
          <w:sz w:val="22"/>
          <w:szCs w:val="22"/>
        </w:rPr>
        <w:t xml:space="preserve"> it must be returned to an ESLB Committee member, a Unit 9202 Executive Board officer, or the Human Resources Department.</w:t>
      </w:r>
    </w:p>
    <w:p w14:paraId="6195B76B"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4)</w:t>
      </w:r>
      <w:r w:rsidRPr="00315D7A">
        <w:rPr>
          <w:rFonts w:ascii="Calibri" w:eastAsia="Calibri" w:hAnsi="Calibri" w:cs="Times New Roman"/>
          <w:sz w:val="22"/>
          <w:szCs w:val="22"/>
        </w:rPr>
        <w:tab/>
        <w:t>An employee enrolling in the ESLB will initially have the equivalent of three (3) days of sick leave deducted from his/her sick leave balance and donated to the Bank.</w:t>
      </w:r>
    </w:p>
    <w:p w14:paraId="47AA6DAB"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5)</w:t>
      </w:r>
      <w:r w:rsidRPr="00315D7A">
        <w:rPr>
          <w:rFonts w:ascii="Calibri" w:eastAsia="Calibri" w:hAnsi="Calibri" w:cs="Times New Roman"/>
          <w:sz w:val="22"/>
          <w:szCs w:val="22"/>
        </w:rPr>
        <w:tab/>
        <w:t>The CSEA Unit 9202 Treasurer, upon advisement by the ESLB Committee Chair, may request that the ESLB membership be assessed an additional number of accrued sick days to offset or prevent an ESLB balance shortfall.  Such donations must be made within three pay periods of the announcement.  Any member unable or unwilling to meet the assessment will be removed from the bank.</w:t>
      </w:r>
    </w:p>
    <w:p w14:paraId="703E253D" w14:textId="77777777" w:rsidR="00315D7A" w:rsidRPr="00315D7A" w:rsidRDefault="00315D7A" w:rsidP="00315D7A">
      <w:pPr>
        <w:spacing w:line="259" w:lineRule="auto"/>
        <w:rPr>
          <w:rFonts w:ascii="Calibri" w:eastAsia="Calibri" w:hAnsi="Calibri" w:cs="Times New Roman"/>
          <w:sz w:val="22"/>
          <w:szCs w:val="22"/>
        </w:rPr>
      </w:pPr>
      <w:r w:rsidRPr="00315D7A">
        <w:rPr>
          <w:rFonts w:ascii="Calibri" w:eastAsia="Calibri" w:hAnsi="Calibri" w:cs="Times New Roman"/>
          <w:sz w:val="22"/>
          <w:szCs w:val="22"/>
        </w:rPr>
        <w:t>6)</w:t>
      </w:r>
      <w:r w:rsidRPr="00315D7A">
        <w:rPr>
          <w:rFonts w:ascii="Calibri" w:eastAsia="Calibri" w:hAnsi="Calibri" w:cs="Times New Roman"/>
          <w:sz w:val="22"/>
          <w:szCs w:val="22"/>
        </w:rPr>
        <w:tab/>
        <w:t>Initial and assessed deductions are nonrefundable and nontransferable.</w:t>
      </w:r>
    </w:p>
    <w:p w14:paraId="1B27997C"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b/>
          <w:sz w:val="22"/>
          <w:szCs w:val="22"/>
        </w:rPr>
        <w:t>Eligibility for Benefit Application &amp; Grants</w:t>
      </w:r>
      <w:r w:rsidRPr="00A10A0D">
        <w:rPr>
          <w:rFonts w:ascii="Calibri" w:eastAsia="Calibri" w:hAnsi="Calibri" w:cs="Times New Roman"/>
          <w:sz w:val="22"/>
          <w:szCs w:val="22"/>
        </w:rPr>
        <w:t>:</w:t>
      </w:r>
    </w:p>
    <w:p w14:paraId="5937FB7E" w14:textId="77777777" w:rsidR="00A10A0D" w:rsidRPr="00A10A0D" w:rsidRDefault="00A10A0D" w:rsidP="00A10A0D">
      <w:pPr>
        <w:spacing w:line="259" w:lineRule="auto"/>
        <w:rPr>
          <w:rFonts w:ascii="Calibri" w:eastAsia="Calibri" w:hAnsi="Calibri" w:cs="Times New Roman"/>
          <w:sz w:val="22"/>
          <w:szCs w:val="22"/>
        </w:rPr>
      </w:pPr>
    </w:p>
    <w:p w14:paraId="53B7FB9F"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1)</w:t>
      </w:r>
      <w:r w:rsidRPr="00A10A0D">
        <w:rPr>
          <w:rFonts w:ascii="Calibri" w:eastAsia="Calibri" w:hAnsi="Calibri" w:cs="Times New Roman"/>
          <w:sz w:val="22"/>
          <w:szCs w:val="22"/>
        </w:rPr>
        <w:tab/>
        <w:t>Members are eligible to apply for ESLB benefits immediately upon acceptance of their enrollment.</w:t>
      </w:r>
    </w:p>
    <w:p w14:paraId="543CDD59"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lastRenderedPageBreak/>
        <w:t>2)</w:t>
      </w:r>
      <w:r w:rsidRPr="00A10A0D">
        <w:rPr>
          <w:rFonts w:ascii="Calibri" w:eastAsia="Calibri" w:hAnsi="Calibri" w:cs="Times New Roman"/>
          <w:sz w:val="22"/>
          <w:szCs w:val="22"/>
        </w:rPr>
        <w:tab/>
        <w:t>Application for ESLB benefits is made by completing an ESLB Benefit Application Form and submitting to the ESLB Committee or Human Resources Department for forwarding to the committee.</w:t>
      </w:r>
    </w:p>
    <w:p w14:paraId="3E049053"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a.</w:t>
      </w:r>
      <w:r w:rsidRPr="00A10A0D">
        <w:rPr>
          <w:rFonts w:ascii="Calibri" w:eastAsia="Calibri" w:hAnsi="Calibri" w:cs="Times New Roman"/>
          <w:sz w:val="22"/>
          <w:szCs w:val="22"/>
        </w:rPr>
        <w:tab/>
        <w:t xml:space="preserve">In the event that a member is physically or mentally unable to submit the request in person, a family member or agent may submit the benefit application on the member’s behalf. </w:t>
      </w:r>
    </w:p>
    <w:p w14:paraId="502196B2"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3)</w:t>
      </w:r>
      <w:r w:rsidRPr="00A10A0D">
        <w:rPr>
          <w:rFonts w:ascii="Calibri" w:eastAsia="Calibri" w:hAnsi="Calibri" w:cs="Times New Roman"/>
          <w:sz w:val="22"/>
          <w:szCs w:val="22"/>
        </w:rPr>
        <w:tab/>
        <w:t>Benefit application must include medical certification (See following section).</w:t>
      </w:r>
    </w:p>
    <w:p w14:paraId="339EFCA3"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a.</w:t>
      </w:r>
      <w:r w:rsidRPr="00A10A0D">
        <w:rPr>
          <w:rFonts w:ascii="Calibri" w:eastAsia="Calibri" w:hAnsi="Calibri" w:cs="Times New Roman"/>
          <w:sz w:val="22"/>
          <w:szCs w:val="22"/>
        </w:rPr>
        <w:tab/>
        <w:t>The documentation or information obtained from a member used in determining ESLB benefits shall remain confidential without any intent for any other purpose.</w:t>
      </w:r>
    </w:p>
    <w:p w14:paraId="754EC81D"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b.</w:t>
      </w:r>
      <w:r w:rsidRPr="00A10A0D">
        <w:rPr>
          <w:rFonts w:ascii="Calibri" w:eastAsia="Calibri" w:hAnsi="Calibri" w:cs="Times New Roman"/>
          <w:sz w:val="22"/>
          <w:szCs w:val="22"/>
        </w:rPr>
        <w:tab/>
        <w:t xml:space="preserve">The ESLB Committee shall be requested to sign confidentiality agreements as requested by the President of CSEA Unit 9202.  </w:t>
      </w:r>
    </w:p>
    <w:p w14:paraId="6A5FE4A3"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4)</w:t>
      </w:r>
      <w:r w:rsidRPr="00A10A0D">
        <w:rPr>
          <w:rFonts w:ascii="Calibri" w:eastAsia="Calibri" w:hAnsi="Calibri" w:cs="Times New Roman"/>
          <w:sz w:val="22"/>
          <w:szCs w:val="22"/>
        </w:rPr>
        <w:tab/>
        <w:t>ESLB benefits will be granted for pre-existing conditions.</w:t>
      </w:r>
    </w:p>
    <w:p w14:paraId="7BD334D3"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5)</w:t>
      </w:r>
      <w:r w:rsidRPr="00A10A0D">
        <w:rPr>
          <w:rFonts w:ascii="Calibri" w:eastAsia="Calibri" w:hAnsi="Calibri" w:cs="Times New Roman"/>
          <w:sz w:val="22"/>
          <w:szCs w:val="22"/>
        </w:rPr>
        <w:tab/>
        <w:t xml:space="preserve">ESLB benefits will be granted for psychiatric/psychological disabilities. </w:t>
      </w:r>
    </w:p>
    <w:p w14:paraId="709E8D44"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6)</w:t>
      </w:r>
      <w:r w:rsidRPr="00A10A0D">
        <w:rPr>
          <w:rFonts w:ascii="Calibri" w:eastAsia="Calibri" w:hAnsi="Calibri" w:cs="Times New Roman"/>
          <w:sz w:val="22"/>
          <w:szCs w:val="22"/>
        </w:rPr>
        <w:tab/>
        <w:t>ESLB benefits WILL NOT be granted for the following:</w:t>
      </w:r>
    </w:p>
    <w:p w14:paraId="0D9E6B68"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a.</w:t>
      </w:r>
      <w:r w:rsidRPr="00A10A0D">
        <w:rPr>
          <w:rFonts w:ascii="Calibri" w:eastAsia="Calibri" w:hAnsi="Calibri" w:cs="Times New Roman"/>
          <w:sz w:val="22"/>
          <w:szCs w:val="22"/>
        </w:rPr>
        <w:tab/>
        <w:t>Elective Surgery*</w:t>
      </w:r>
    </w:p>
    <w:p w14:paraId="118B3872"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b.</w:t>
      </w:r>
      <w:r w:rsidRPr="00A10A0D">
        <w:rPr>
          <w:rFonts w:ascii="Calibri" w:eastAsia="Calibri" w:hAnsi="Calibri" w:cs="Times New Roman"/>
          <w:sz w:val="22"/>
          <w:szCs w:val="22"/>
        </w:rPr>
        <w:tab/>
        <w:t>Cosmetic Surgery*</w:t>
      </w:r>
    </w:p>
    <w:p w14:paraId="250121B7"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c.</w:t>
      </w:r>
      <w:r w:rsidRPr="00A10A0D">
        <w:rPr>
          <w:rFonts w:ascii="Calibri" w:eastAsia="Calibri" w:hAnsi="Calibri" w:cs="Times New Roman"/>
          <w:sz w:val="22"/>
          <w:szCs w:val="22"/>
        </w:rPr>
        <w:tab/>
        <w:t>Illness of any family member.</w:t>
      </w:r>
    </w:p>
    <w:p w14:paraId="37773B14"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d.</w:t>
      </w:r>
      <w:r w:rsidRPr="00A10A0D">
        <w:rPr>
          <w:rFonts w:ascii="Calibri" w:eastAsia="Calibri" w:hAnsi="Calibri" w:cs="Times New Roman"/>
          <w:sz w:val="22"/>
          <w:szCs w:val="22"/>
        </w:rPr>
        <w:tab/>
        <w:t>Retirees</w:t>
      </w:r>
    </w:p>
    <w:p w14:paraId="742240AF"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 Complications arising from elective and/or cosmetic surgery are eligible for ESLB benefits.</w:t>
      </w:r>
    </w:p>
    <w:p w14:paraId="61187248"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7)  Benefit application for ESLB benefits must be submitted no earlier than two (2) pay periods prior to their anticipated use.  At the time of first use the member must have exhausted all of their sick, annual, personal, compensatory (non-represented management only) and supplemental (if applicable) leave balances.</w:t>
      </w:r>
    </w:p>
    <w:p w14:paraId="01E525FA" w14:textId="77777777" w:rsidR="00A10A0D" w:rsidRPr="00A10A0D" w:rsidRDefault="00A10A0D" w:rsidP="00A10A0D">
      <w:pPr>
        <w:spacing w:line="259" w:lineRule="auto"/>
        <w:rPr>
          <w:rFonts w:ascii="Calibri" w:eastAsia="Calibri" w:hAnsi="Calibri" w:cs="Times New Roman"/>
          <w:sz w:val="22"/>
          <w:szCs w:val="22"/>
        </w:rPr>
      </w:pPr>
    </w:p>
    <w:p w14:paraId="4EEE97EC"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b/>
          <w:sz w:val="22"/>
          <w:szCs w:val="22"/>
        </w:rPr>
        <w:t>Medical Certification</w:t>
      </w:r>
      <w:r w:rsidRPr="00A10A0D">
        <w:rPr>
          <w:rFonts w:ascii="Calibri" w:eastAsia="Calibri" w:hAnsi="Calibri" w:cs="Times New Roman"/>
          <w:sz w:val="22"/>
          <w:szCs w:val="22"/>
        </w:rPr>
        <w:t>:</w:t>
      </w:r>
    </w:p>
    <w:p w14:paraId="32472A1B" w14:textId="77777777" w:rsidR="00A10A0D" w:rsidRPr="00A10A0D" w:rsidRDefault="00A10A0D" w:rsidP="00A10A0D">
      <w:pPr>
        <w:spacing w:line="259" w:lineRule="auto"/>
        <w:rPr>
          <w:rFonts w:ascii="Calibri" w:eastAsia="Calibri" w:hAnsi="Calibri" w:cs="Times New Roman"/>
          <w:sz w:val="22"/>
          <w:szCs w:val="22"/>
        </w:rPr>
      </w:pPr>
    </w:p>
    <w:p w14:paraId="6F271177"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1)</w:t>
      </w:r>
      <w:r w:rsidRPr="00A10A0D">
        <w:rPr>
          <w:rFonts w:ascii="Calibri" w:eastAsia="Calibri" w:hAnsi="Calibri" w:cs="Times New Roman"/>
          <w:sz w:val="22"/>
          <w:szCs w:val="22"/>
        </w:rPr>
        <w:tab/>
        <w:t>Benefit application must include documentation by the current attending Health Care Provider consisting of but not limited to verification of the nature and duration of the disabling condition and confirmation that the employee cannot return to work for a specified period of time.</w:t>
      </w:r>
    </w:p>
    <w:p w14:paraId="48D60342"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2)</w:t>
      </w:r>
      <w:r w:rsidRPr="00A10A0D">
        <w:rPr>
          <w:rFonts w:ascii="Calibri" w:eastAsia="Calibri" w:hAnsi="Calibri" w:cs="Times New Roman"/>
          <w:sz w:val="22"/>
          <w:szCs w:val="22"/>
        </w:rPr>
        <w:tab/>
        <w:t>Any application for extension of previously received benefits must include additional medical certification.</w:t>
      </w:r>
    </w:p>
    <w:p w14:paraId="5547CCB9" w14:textId="77777777" w:rsidR="00A10A0D" w:rsidRPr="00A10A0D" w:rsidRDefault="00A10A0D" w:rsidP="00A10A0D">
      <w:pPr>
        <w:spacing w:line="259" w:lineRule="auto"/>
        <w:rPr>
          <w:rFonts w:ascii="Calibri" w:eastAsia="Calibri" w:hAnsi="Calibri" w:cs="Times New Roman"/>
          <w:sz w:val="22"/>
          <w:szCs w:val="22"/>
        </w:rPr>
      </w:pPr>
    </w:p>
    <w:p w14:paraId="3E85B591"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b/>
          <w:sz w:val="22"/>
          <w:szCs w:val="22"/>
        </w:rPr>
        <w:t>Benefit Grants</w:t>
      </w:r>
      <w:r w:rsidRPr="00A10A0D">
        <w:rPr>
          <w:rFonts w:ascii="Calibri" w:eastAsia="Calibri" w:hAnsi="Calibri" w:cs="Times New Roman"/>
          <w:sz w:val="22"/>
          <w:szCs w:val="22"/>
        </w:rPr>
        <w:t>:</w:t>
      </w:r>
    </w:p>
    <w:p w14:paraId="2A9345C8" w14:textId="77777777" w:rsidR="00A10A0D" w:rsidRPr="00A10A0D" w:rsidRDefault="00A10A0D" w:rsidP="00A10A0D">
      <w:pPr>
        <w:spacing w:line="259" w:lineRule="auto"/>
        <w:rPr>
          <w:rFonts w:ascii="Calibri" w:eastAsia="Calibri" w:hAnsi="Calibri" w:cs="Times New Roman"/>
          <w:sz w:val="22"/>
          <w:szCs w:val="22"/>
        </w:rPr>
      </w:pPr>
    </w:p>
    <w:p w14:paraId="6EE8D5C8"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lastRenderedPageBreak/>
        <w:t>1)</w:t>
      </w:r>
      <w:r w:rsidRPr="00A10A0D">
        <w:rPr>
          <w:rFonts w:ascii="Calibri" w:eastAsia="Calibri" w:hAnsi="Calibri" w:cs="Times New Roman"/>
          <w:sz w:val="22"/>
          <w:szCs w:val="22"/>
        </w:rPr>
        <w:tab/>
        <w:t>The ESLB committee shall convene to act on benefit applications within ten (10) business days of their receipt.</w:t>
      </w:r>
    </w:p>
    <w:p w14:paraId="755E4879"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2)</w:t>
      </w:r>
      <w:r w:rsidRPr="00A10A0D">
        <w:rPr>
          <w:rFonts w:ascii="Calibri" w:eastAsia="Calibri" w:hAnsi="Calibri" w:cs="Times New Roman"/>
          <w:sz w:val="22"/>
          <w:szCs w:val="22"/>
        </w:rPr>
        <w:tab/>
        <w:t>The Committee will immediately forward approved benefit applications to the Human Resources department for implementation.</w:t>
      </w:r>
    </w:p>
    <w:p w14:paraId="3D0F3CAC"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3)</w:t>
      </w:r>
      <w:r w:rsidRPr="00A10A0D">
        <w:rPr>
          <w:rFonts w:ascii="Calibri" w:eastAsia="Calibri" w:hAnsi="Calibri" w:cs="Times New Roman"/>
          <w:sz w:val="22"/>
          <w:szCs w:val="22"/>
        </w:rPr>
        <w:tab/>
        <w:t>Grants from the ESLB will not be approved for use prior to the member having exhausted all of their sick, personal, annual, compensatory (non-represented management only) and supplemental (if applicable) leave balances.</w:t>
      </w:r>
    </w:p>
    <w:p w14:paraId="0C976FEC"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4)</w:t>
      </w:r>
      <w:r w:rsidRPr="00A10A0D">
        <w:rPr>
          <w:rFonts w:ascii="Calibri" w:eastAsia="Calibri" w:hAnsi="Calibri" w:cs="Times New Roman"/>
          <w:sz w:val="22"/>
          <w:szCs w:val="22"/>
        </w:rPr>
        <w:tab/>
        <w:t>In making its determination, the ESLB Committee shall have the right to consult with independent medical practitioners for any given benefit application.</w:t>
      </w:r>
    </w:p>
    <w:p w14:paraId="28AD779E"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5)</w:t>
      </w:r>
      <w:r w:rsidRPr="00A10A0D">
        <w:rPr>
          <w:rFonts w:ascii="Calibri" w:eastAsia="Calibri" w:hAnsi="Calibri" w:cs="Times New Roman"/>
          <w:sz w:val="22"/>
          <w:szCs w:val="22"/>
        </w:rPr>
        <w:tab/>
        <w:t xml:space="preserve">Members will receive a minimum of </w:t>
      </w:r>
      <w:r w:rsidR="004C1A5C">
        <w:rPr>
          <w:rFonts w:ascii="Calibri" w:eastAsia="Calibri" w:hAnsi="Calibri" w:cs="Times New Roman"/>
          <w:sz w:val="22"/>
          <w:szCs w:val="22"/>
        </w:rPr>
        <w:t>ten</w:t>
      </w:r>
      <w:r w:rsidRPr="00A10A0D">
        <w:rPr>
          <w:rFonts w:ascii="Calibri" w:eastAsia="Calibri" w:hAnsi="Calibri" w:cs="Times New Roman"/>
          <w:sz w:val="22"/>
          <w:szCs w:val="22"/>
        </w:rPr>
        <w:t xml:space="preserve"> (</w:t>
      </w:r>
      <w:r w:rsidR="0088257A">
        <w:rPr>
          <w:rFonts w:ascii="Calibri" w:eastAsia="Calibri" w:hAnsi="Calibri" w:cs="Times New Roman"/>
          <w:sz w:val="22"/>
          <w:szCs w:val="22"/>
        </w:rPr>
        <w:t>10</w:t>
      </w:r>
      <w:r w:rsidRPr="00A10A0D">
        <w:rPr>
          <w:rFonts w:ascii="Calibri" w:eastAsia="Calibri" w:hAnsi="Calibri" w:cs="Times New Roman"/>
          <w:sz w:val="22"/>
          <w:szCs w:val="22"/>
        </w:rPr>
        <w:t xml:space="preserve">) “ESLB days” per calendar year (equivalent to five (5) days of full pay) per illness/injury; unless the grant covers the last ten (10) </w:t>
      </w:r>
      <w:r w:rsidR="0088257A" w:rsidRPr="00A10A0D">
        <w:rPr>
          <w:rFonts w:ascii="Calibri" w:eastAsia="Calibri" w:hAnsi="Calibri" w:cs="Times New Roman"/>
          <w:sz w:val="22"/>
          <w:szCs w:val="22"/>
        </w:rPr>
        <w:t>workdays</w:t>
      </w:r>
      <w:r w:rsidRPr="00A10A0D">
        <w:rPr>
          <w:rFonts w:ascii="Calibri" w:eastAsia="Calibri" w:hAnsi="Calibri" w:cs="Times New Roman"/>
          <w:sz w:val="22"/>
          <w:szCs w:val="22"/>
        </w:rPr>
        <w:t xml:space="preserve"> of the calendar year.  In that circumstance</w:t>
      </w:r>
      <w:r w:rsidR="0088257A">
        <w:rPr>
          <w:rFonts w:ascii="Calibri" w:eastAsia="Calibri" w:hAnsi="Calibri" w:cs="Times New Roman"/>
          <w:sz w:val="22"/>
          <w:szCs w:val="22"/>
        </w:rPr>
        <w:t>,</w:t>
      </w:r>
      <w:r w:rsidRPr="00A10A0D">
        <w:rPr>
          <w:rFonts w:ascii="Calibri" w:eastAsia="Calibri" w:hAnsi="Calibri" w:cs="Times New Roman"/>
          <w:sz w:val="22"/>
          <w:szCs w:val="22"/>
        </w:rPr>
        <w:t xml:space="preserve"> the ESLB Committee reserves the right to grant less than ten (10) days.</w:t>
      </w:r>
    </w:p>
    <w:p w14:paraId="21D2BBCC"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6)</w:t>
      </w:r>
      <w:r w:rsidRPr="00A10A0D">
        <w:rPr>
          <w:rFonts w:ascii="Calibri" w:eastAsia="Calibri" w:hAnsi="Calibri" w:cs="Times New Roman"/>
          <w:sz w:val="22"/>
          <w:szCs w:val="22"/>
        </w:rPr>
        <w:tab/>
        <w:t>Mem</w:t>
      </w:r>
      <w:r w:rsidR="004C1A5C">
        <w:rPr>
          <w:rFonts w:ascii="Calibri" w:eastAsia="Calibri" w:hAnsi="Calibri" w:cs="Times New Roman"/>
          <w:sz w:val="22"/>
          <w:szCs w:val="22"/>
        </w:rPr>
        <w:t>bers will receive a maximum of thirty</w:t>
      </w:r>
      <w:r w:rsidRPr="00A10A0D">
        <w:rPr>
          <w:rFonts w:ascii="Calibri" w:eastAsia="Calibri" w:hAnsi="Calibri" w:cs="Times New Roman"/>
          <w:sz w:val="22"/>
          <w:szCs w:val="22"/>
        </w:rPr>
        <w:t xml:space="preserve"> (</w:t>
      </w:r>
      <w:r w:rsidR="004C1A5C">
        <w:rPr>
          <w:rFonts w:ascii="Calibri" w:eastAsia="Calibri" w:hAnsi="Calibri" w:cs="Times New Roman"/>
          <w:sz w:val="22"/>
          <w:szCs w:val="22"/>
        </w:rPr>
        <w:t>3</w:t>
      </w:r>
      <w:r w:rsidRPr="00A10A0D">
        <w:rPr>
          <w:rFonts w:ascii="Calibri" w:eastAsia="Calibri" w:hAnsi="Calibri" w:cs="Times New Roman"/>
          <w:sz w:val="22"/>
          <w:szCs w:val="22"/>
        </w:rPr>
        <w:t xml:space="preserve">0) “ESLB days” per calendar year per illness/injury (equivalent to </w:t>
      </w:r>
      <w:r w:rsidR="00CB5189">
        <w:rPr>
          <w:rFonts w:ascii="Calibri" w:eastAsia="Calibri" w:hAnsi="Calibri" w:cs="Times New Roman"/>
          <w:sz w:val="22"/>
          <w:szCs w:val="22"/>
        </w:rPr>
        <w:t>fifteen</w:t>
      </w:r>
      <w:r w:rsidRPr="00A10A0D">
        <w:rPr>
          <w:rFonts w:ascii="Calibri" w:eastAsia="Calibri" w:hAnsi="Calibri" w:cs="Times New Roman"/>
          <w:sz w:val="22"/>
          <w:szCs w:val="22"/>
        </w:rPr>
        <w:t xml:space="preserve"> (</w:t>
      </w:r>
      <w:r w:rsidR="00CB5189">
        <w:rPr>
          <w:rFonts w:ascii="Calibri" w:eastAsia="Calibri" w:hAnsi="Calibri" w:cs="Times New Roman"/>
          <w:sz w:val="22"/>
          <w:szCs w:val="22"/>
        </w:rPr>
        <w:t>15</w:t>
      </w:r>
      <w:r w:rsidRPr="00A10A0D">
        <w:rPr>
          <w:rFonts w:ascii="Calibri" w:eastAsia="Calibri" w:hAnsi="Calibri" w:cs="Times New Roman"/>
          <w:sz w:val="22"/>
          <w:szCs w:val="22"/>
        </w:rPr>
        <w:t>) days of full pay).</w:t>
      </w:r>
    </w:p>
    <w:p w14:paraId="2C7B3AF5"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7)</w:t>
      </w:r>
      <w:r w:rsidRPr="00A10A0D">
        <w:rPr>
          <w:rFonts w:ascii="Calibri" w:eastAsia="Calibri" w:hAnsi="Calibri" w:cs="Times New Roman"/>
          <w:sz w:val="22"/>
          <w:szCs w:val="22"/>
        </w:rPr>
        <w:tab/>
        <w:t>If a member should return to work not having used all of the ESLB days granted, those unused days will be returned to the ESLB.</w:t>
      </w:r>
    </w:p>
    <w:p w14:paraId="0E91852D" w14:textId="77777777" w:rsid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8)</w:t>
      </w:r>
      <w:r w:rsidRPr="00A10A0D">
        <w:rPr>
          <w:rFonts w:ascii="Calibri" w:eastAsia="Calibri" w:hAnsi="Calibri" w:cs="Times New Roman"/>
          <w:sz w:val="22"/>
          <w:szCs w:val="22"/>
        </w:rPr>
        <w:tab/>
        <w:t>Grants are made for time required regarding a specific illness/injury.  Receiving ESLB benefits for one situation does not preclude the same member from receiving them for another illness/injury during the same calendar year.</w:t>
      </w:r>
    </w:p>
    <w:p w14:paraId="7FAEBD5A" w14:textId="77777777" w:rsidR="00CB5189" w:rsidRPr="00A10A0D" w:rsidRDefault="00CB5189" w:rsidP="00A10A0D">
      <w:pPr>
        <w:spacing w:line="259" w:lineRule="auto"/>
        <w:rPr>
          <w:rFonts w:ascii="Calibri" w:eastAsia="Calibri" w:hAnsi="Calibri" w:cs="Times New Roman"/>
          <w:sz w:val="22"/>
          <w:szCs w:val="22"/>
        </w:rPr>
      </w:pPr>
      <w:r>
        <w:rPr>
          <w:rFonts w:ascii="Calibri" w:eastAsia="Calibri" w:hAnsi="Calibri" w:cs="Times New Roman"/>
          <w:sz w:val="22"/>
          <w:szCs w:val="22"/>
        </w:rPr>
        <w:t xml:space="preserve">9) </w:t>
      </w:r>
      <w:r>
        <w:rPr>
          <w:rFonts w:ascii="Calibri" w:eastAsia="Calibri" w:hAnsi="Calibri" w:cs="Times New Roman"/>
          <w:sz w:val="22"/>
          <w:szCs w:val="22"/>
        </w:rPr>
        <w:tab/>
      </w:r>
      <w:r w:rsidR="00877667">
        <w:rPr>
          <w:rFonts w:ascii="Calibri" w:eastAsia="Calibri" w:hAnsi="Calibri" w:cs="Times New Roman"/>
          <w:sz w:val="22"/>
          <w:szCs w:val="22"/>
        </w:rPr>
        <w:t xml:space="preserve">A member </w:t>
      </w:r>
      <w:r w:rsidR="0088257A">
        <w:rPr>
          <w:rFonts w:ascii="Calibri" w:eastAsia="Calibri" w:hAnsi="Calibri" w:cs="Times New Roman"/>
          <w:sz w:val="22"/>
          <w:szCs w:val="22"/>
        </w:rPr>
        <w:t>will be required to</w:t>
      </w:r>
      <w:r w:rsidR="00877667">
        <w:rPr>
          <w:rFonts w:ascii="Calibri" w:eastAsia="Calibri" w:hAnsi="Calibri" w:cs="Times New Roman"/>
          <w:sz w:val="22"/>
          <w:szCs w:val="22"/>
        </w:rPr>
        <w:t xml:space="preserve"> donate t</w:t>
      </w:r>
      <w:r w:rsidR="0088257A">
        <w:rPr>
          <w:rFonts w:ascii="Calibri" w:eastAsia="Calibri" w:hAnsi="Calibri" w:cs="Times New Roman"/>
          <w:sz w:val="22"/>
          <w:szCs w:val="22"/>
        </w:rPr>
        <w:t>wo</w:t>
      </w:r>
      <w:r w:rsidR="00877667">
        <w:rPr>
          <w:rFonts w:ascii="Calibri" w:eastAsia="Calibri" w:hAnsi="Calibri" w:cs="Times New Roman"/>
          <w:sz w:val="22"/>
          <w:szCs w:val="22"/>
        </w:rPr>
        <w:t xml:space="preserve"> (</w:t>
      </w:r>
      <w:r w:rsidR="0088257A">
        <w:rPr>
          <w:rFonts w:ascii="Calibri" w:eastAsia="Calibri" w:hAnsi="Calibri" w:cs="Times New Roman"/>
          <w:sz w:val="22"/>
          <w:szCs w:val="22"/>
        </w:rPr>
        <w:t>2</w:t>
      </w:r>
      <w:r w:rsidR="00877667">
        <w:rPr>
          <w:rFonts w:ascii="Calibri" w:eastAsia="Calibri" w:hAnsi="Calibri" w:cs="Times New Roman"/>
          <w:sz w:val="22"/>
          <w:szCs w:val="22"/>
        </w:rPr>
        <w:t xml:space="preserve">) sick days </w:t>
      </w:r>
      <w:r w:rsidR="0088257A">
        <w:rPr>
          <w:rFonts w:ascii="Calibri" w:eastAsia="Calibri" w:hAnsi="Calibri" w:cs="Times New Roman"/>
          <w:sz w:val="22"/>
          <w:szCs w:val="22"/>
        </w:rPr>
        <w:t xml:space="preserve">after receiving thirty (30) days of </w:t>
      </w:r>
      <w:r w:rsidR="0019601F">
        <w:rPr>
          <w:rFonts w:ascii="Calibri" w:eastAsia="Calibri" w:hAnsi="Calibri" w:cs="Times New Roman"/>
          <w:sz w:val="22"/>
          <w:szCs w:val="22"/>
        </w:rPr>
        <w:t>ESLB prior</w:t>
      </w:r>
      <w:r w:rsidR="0088257A">
        <w:rPr>
          <w:rFonts w:ascii="Calibri" w:eastAsia="Calibri" w:hAnsi="Calibri" w:cs="Times New Roman"/>
          <w:sz w:val="22"/>
          <w:szCs w:val="22"/>
        </w:rPr>
        <w:t xml:space="preserve"> to submitting another application.  </w:t>
      </w:r>
    </w:p>
    <w:p w14:paraId="6DA313C3" w14:textId="77777777" w:rsidR="00A10A0D" w:rsidRPr="00A10A0D" w:rsidRDefault="00A10A0D" w:rsidP="00A10A0D">
      <w:pPr>
        <w:spacing w:line="259" w:lineRule="auto"/>
        <w:rPr>
          <w:rFonts w:ascii="Calibri" w:eastAsia="Calibri" w:hAnsi="Calibri" w:cs="Times New Roman"/>
          <w:sz w:val="22"/>
          <w:szCs w:val="22"/>
        </w:rPr>
      </w:pPr>
    </w:p>
    <w:p w14:paraId="243A199A"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b/>
          <w:sz w:val="22"/>
          <w:szCs w:val="22"/>
        </w:rPr>
        <w:t>Appeals</w:t>
      </w:r>
      <w:r w:rsidRPr="00A10A0D">
        <w:rPr>
          <w:rFonts w:ascii="Calibri" w:eastAsia="Calibri" w:hAnsi="Calibri" w:cs="Times New Roman"/>
          <w:sz w:val="22"/>
          <w:szCs w:val="22"/>
        </w:rPr>
        <w:t>:</w:t>
      </w:r>
    </w:p>
    <w:p w14:paraId="63F4E2DD" w14:textId="77777777" w:rsidR="00A10A0D" w:rsidRPr="00A10A0D" w:rsidRDefault="00A10A0D" w:rsidP="00A10A0D">
      <w:pPr>
        <w:spacing w:line="259" w:lineRule="auto"/>
        <w:rPr>
          <w:rFonts w:ascii="Calibri" w:eastAsia="Calibri" w:hAnsi="Calibri" w:cs="Times New Roman"/>
          <w:sz w:val="22"/>
          <w:szCs w:val="22"/>
        </w:rPr>
      </w:pPr>
    </w:p>
    <w:p w14:paraId="44B021C9"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1)</w:t>
      </w:r>
      <w:r w:rsidRPr="00A10A0D">
        <w:rPr>
          <w:rFonts w:ascii="Calibri" w:eastAsia="Calibri" w:hAnsi="Calibri" w:cs="Times New Roman"/>
          <w:sz w:val="22"/>
          <w:szCs w:val="22"/>
        </w:rPr>
        <w:tab/>
        <w:t>A member must appeal a denied benefit application within 5 working days of the denial.  Any appeal must include new and/or additional supporting documentation from the current attending Health Care Provider.</w:t>
      </w:r>
    </w:p>
    <w:p w14:paraId="340CEC45"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2)</w:t>
      </w:r>
      <w:r w:rsidRPr="00A10A0D">
        <w:rPr>
          <w:rFonts w:ascii="Calibri" w:eastAsia="Calibri" w:hAnsi="Calibri" w:cs="Times New Roman"/>
          <w:sz w:val="22"/>
          <w:szCs w:val="22"/>
        </w:rPr>
        <w:tab/>
        <w:t>Denied appeals will not be accepted for further reconsideration.</w:t>
      </w:r>
    </w:p>
    <w:p w14:paraId="6ED0DB25" w14:textId="77777777" w:rsidR="00A10A0D" w:rsidRPr="00A10A0D" w:rsidRDefault="00A10A0D" w:rsidP="00A10A0D">
      <w:pPr>
        <w:spacing w:line="259" w:lineRule="auto"/>
        <w:rPr>
          <w:rFonts w:ascii="Calibri" w:eastAsia="Calibri" w:hAnsi="Calibri" w:cs="Times New Roman"/>
          <w:sz w:val="22"/>
          <w:szCs w:val="22"/>
        </w:rPr>
      </w:pPr>
    </w:p>
    <w:p w14:paraId="5D74109A"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b/>
          <w:sz w:val="22"/>
          <w:szCs w:val="22"/>
        </w:rPr>
        <w:t>Withdrawal, Removal or Loss of Membership</w:t>
      </w:r>
      <w:r w:rsidRPr="00A10A0D">
        <w:rPr>
          <w:rFonts w:ascii="Calibri" w:eastAsia="Calibri" w:hAnsi="Calibri" w:cs="Times New Roman"/>
          <w:sz w:val="22"/>
          <w:szCs w:val="22"/>
        </w:rPr>
        <w:t>:</w:t>
      </w:r>
    </w:p>
    <w:p w14:paraId="48ADCF05" w14:textId="77777777" w:rsidR="00A10A0D" w:rsidRPr="00A10A0D" w:rsidRDefault="00A10A0D" w:rsidP="00A10A0D">
      <w:pPr>
        <w:spacing w:line="259" w:lineRule="auto"/>
        <w:rPr>
          <w:rFonts w:ascii="Calibri" w:eastAsia="Calibri" w:hAnsi="Calibri" w:cs="Times New Roman"/>
          <w:sz w:val="22"/>
          <w:szCs w:val="22"/>
        </w:rPr>
      </w:pPr>
    </w:p>
    <w:p w14:paraId="4EEBBBF2"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1)</w:t>
      </w:r>
      <w:r w:rsidRPr="00A10A0D">
        <w:rPr>
          <w:rFonts w:ascii="Calibri" w:eastAsia="Calibri" w:hAnsi="Calibri" w:cs="Times New Roman"/>
          <w:sz w:val="22"/>
          <w:szCs w:val="22"/>
        </w:rPr>
        <w:tab/>
        <w:t>ESLB membership and grants will terminate as a result of any or all of the following:</w:t>
      </w:r>
    </w:p>
    <w:p w14:paraId="4496178B"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a.</w:t>
      </w:r>
      <w:r w:rsidRPr="00A10A0D">
        <w:rPr>
          <w:rFonts w:ascii="Calibri" w:eastAsia="Calibri" w:hAnsi="Calibri" w:cs="Times New Roman"/>
          <w:sz w:val="22"/>
          <w:szCs w:val="22"/>
        </w:rPr>
        <w:tab/>
        <w:t>Resignation or other termination of employment with the College.</w:t>
      </w:r>
    </w:p>
    <w:p w14:paraId="4D120729"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b.</w:t>
      </w:r>
      <w:r w:rsidRPr="00A10A0D">
        <w:rPr>
          <w:rFonts w:ascii="Calibri" w:eastAsia="Calibri" w:hAnsi="Calibri" w:cs="Times New Roman"/>
          <w:sz w:val="22"/>
          <w:szCs w:val="22"/>
        </w:rPr>
        <w:tab/>
        <w:t>Retirement</w:t>
      </w:r>
    </w:p>
    <w:p w14:paraId="47A99DAA"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lastRenderedPageBreak/>
        <w:t>c.</w:t>
      </w:r>
      <w:r w:rsidRPr="00A10A0D">
        <w:rPr>
          <w:rFonts w:ascii="Calibri" w:eastAsia="Calibri" w:hAnsi="Calibri" w:cs="Times New Roman"/>
          <w:sz w:val="22"/>
          <w:szCs w:val="22"/>
        </w:rPr>
        <w:tab/>
        <w:t>Death</w:t>
      </w:r>
    </w:p>
    <w:p w14:paraId="51126091"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d.</w:t>
      </w:r>
      <w:r w:rsidRPr="00A10A0D">
        <w:rPr>
          <w:rFonts w:ascii="Calibri" w:eastAsia="Calibri" w:hAnsi="Calibri" w:cs="Times New Roman"/>
          <w:sz w:val="22"/>
          <w:szCs w:val="22"/>
        </w:rPr>
        <w:tab/>
        <w:t>Change to a non-benefit employment status.</w:t>
      </w:r>
    </w:p>
    <w:p w14:paraId="490F8466"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e.</w:t>
      </w:r>
      <w:r w:rsidRPr="00A10A0D">
        <w:rPr>
          <w:rFonts w:ascii="Calibri" w:eastAsia="Calibri" w:hAnsi="Calibri" w:cs="Times New Roman"/>
          <w:sz w:val="22"/>
          <w:szCs w:val="22"/>
        </w:rPr>
        <w:tab/>
        <w:t>Submission by the member of a written, notarized, request to the ESLB committee for cancellation of membership.  Such a request will be effective immediately upon receipt, and will result in forfeiture of all days contributed by the member.</w:t>
      </w:r>
    </w:p>
    <w:p w14:paraId="73572234"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f.</w:t>
      </w:r>
      <w:r w:rsidRPr="00A10A0D">
        <w:rPr>
          <w:rFonts w:ascii="Calibri" w:eastAsia="Calibri" w:hAnsi="Calibri" w:cs="Times New Roman"/>
          <w:sz w:val="22"/>
          <w:szCs w:val="22"/>
        </w:rPr>
        <w:tab/>
        <w:t>Inability or refusal to honor an assessment for contribution of additional days as required.</w:t>
      </w:r>
    </w:p>
    <w:p w14:paraId="70C82D55"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g.</w:t>
      </w:r>
      <w:r w:rsidRPr="00A10A0D">
        <w:rPr>
          <w:rFonts w:ascii="Calibri" w:eastAsia="Calibri" w:hAnsi="Calibri" w:cs="Times New Roman"/>
          <w:sz w:val="22"/>
          <w:szCs w:val="22"/>
        </w:rPr>
        <w:tab/>
        <w:t>Discovery that a member has misrepresented and/or falsified any of the information or documentation submitted for consideration of an ESLB benefit application or appeal.</w:t>
      </w:r>
    </w:p>
    <w:p w14:paraId="4A800D3D" w14:textId="77777777" w:rsidR="00A10A0D" w:rsidRPr="00A10A0D"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i.</w:t>
      </w:r>
      <w:r w:rsidRPr="00A10A0D">
        <w:rPr>
          <w:rFonts w:ascii="Calibri" w:eastAsia="Calibri" w:hAnsi="Calibri" w:cs="Times New Roman"/>
          <w:sz w:val="22"/>
          <w:szCs w:val="22"/>
        </w:rPr>
        <w:tab/>
        <w:t>A member expelled from the ESLB shall lose all present and future rights to ESLB membership, benefits and re-enrollment.</w:t>
      </w:r>
    </w:p>
    <w:p w14:paraId="2D88C4A3" w14:textId="77777777" w:rsidR="00315D7A" w:rsidRPr="00315D7A" w:rsidRDefault="00A10A0D" w:rsidP="00A10A0D">
      <w:pPr>
        <w:spacing w:line="259" w:lineRule="auto"/>
        <w:rPr>
          <w:rFonts w:ascii="Calibri" w:eastAsia="Calibri" w:hAnsi="Calibri" w:cs="Times New Roman"/>
          <w:sz w:val="22"/>
          <w:szCs w:val="22"/>
        </w:rPr>
      </w:pPr>
      <w:r w:rsidRPr="00A10A0D">
        <w:rPr>
          <w:rFonts w:ascii="Calibri" w:eastAsia="Calibri" w:hAnsi="Calibri" w:cs="Times New Roman"/>
          <w:sz w:val="22"/>
          <w:szCs w:val="22"/>
        </w:rPr>
        <w:t>ii.</w:t>
      </w:r>
      <w:r w:rsidRPr="00A10A0D">
        <w:rPr>
          <w:rFonts w:ascii="Calibri" w:eastAsia="Calibri" w:hAnsi="Calibri" w:cs="Times New Roman"/>
          <w:sz w:val="22"/>
          <w:szCs w:val="22"/>
        </w:rPr>
        <w:tab/>
        <w:t>Any member who receives benefits from the ESLB through misrepresentation, falsification or any other fraudulent means will be liable for the reimbursement of all salary and benefits expended to him/her by the ESLB.  ALL MEMBERS CONSENT TO PAYROLL DEDUCTION FOR THE REIMBURSEMENT OF GRANTS FROM THE BANK PAID AS A RESULT OF ANY MATERIAL MISREPRESENTATION OF FACTS</w:t>
      </w:r>
    </w:p>
    <w:p w14:paraId="72EC7522" w14:textId="77777777" w:rsidR="00222E0E" w:rsidRDefault="00BC1FF1"/>
    <w:sectPr w:rsidR="00222E0E" w:rsidSect="00A10A0D">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054E8" w14:textId="77777777" w:rsidR="00315D7A" w:rsidRDefault="00315D7A" w:rsidP="00315D7A">
      <w:pPr>
        <w:spacing w:after="0"/>
      </w:pPr>
      <w:r>
        <w:separator/>
      </w:r>
    </w:p>
  </w:endnote>
  <w:endnote w:type="continuationSeparator" w:id="0">
    <w:p w14:paraId="1C110E09" w14:textId="77777777" w:rsidR="00315D7A" w:rsidRDefault="00315D7A" w:rsidP="00315D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B2CC" w14:textId="77777777" w:rsidR="00315D7A" w:rsidRDefault="00315D7A" w:rsidP="00315D7A">
      <w:pPr>
        <w:spacing w:after="0"/>
      </w:pPr>
      <w:r>
        <w:separator/>
      </w:r>
    </w:p>
  </w:footnote>
  <w:footnote w:type="continuationSeparator" w:id="0">
    <w:p w14:paraId="38303D73" w14:textId="77777777" w:rsidR="00315D7A" w:rsidRDefault="00315D7A" w:rsidP="00315D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7A"/>
    <w:rsid w:val="000838DC"/>
    <w:rsid w:val="0019601F"/>
    <w:rsid w:val="00315D7A"/>
    <w:rsid w:val="00451D4B"/>
    <w:rsid w:val="004C1A5C"/>
    <w:rsid w:val="00877667"/>
    <w:rsid w:val="0088257A"/>
    <w:rsid w:val="008D38E9"/>
    <w:rsid w:val="009349CD"/>
    <w:rsid w:val="00964C8D"/>
    <w:rsid w:val="00A10A0D"/>
    <w:rsid w:val="00B63169"/>
    <w:rsid w:val="00BC1FF1"/>
    <w:rsid w:val="00C105D8"/>
    <w:rsid w:val="00C93419"/>
    <w:rsid w:val="00CB5189"/>
    <w:rsid w:val="00FE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D1F5"/>
  <w15:chartTrackingRefBased/>
  <w15:docId w15:val="{3CBDA510-4526-4DBB-B376-EA4E4F80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D7A"/>
    <w:pPr>
      <w:tabs>
        <w:tab w:val="center" w:pos="4680"/>
        <w:tab w:val="right" w:pos="9360"/>
      </w:tabs>
      <w:spacing w:after="0"/>
    </w:pPr>
  </w:style>
  <w:style w:type="character" w:customStyle="1" w:styleId="HeaderChar">
    <w:name w:val="Header Char"/>
    <w:basedOn w:val="DefaultParagraphFont"/>
    <w:link w:val="Header"/>
    <w:uiPriority w:val="99"/>
    <w:rsid w:val="00315D7A"/>
  </w:style>
  <w:style w:type="paragraph" w:styleId="Footer">
    <w:name w:val="footer"/>
    <w:basedOn w:val="Normal"/>
    <w:link w:val="FooterChar"/>
    <w:uiPriority w:val="99"/>
    <w:unhideWhenUsed/>
    <w:rsid w:val="00315D7A"/>
    <w:pPr>
      <w:tabs>
        <w:tab w:val="center" w:pos="4680"/>
        <w:tab w:val="right" w:pos="9360"/>
      </w:tabs>
      <w:spacing w:after="0"/>
    </w:pPr>
  </w:style>
  <w:style w:type="character" w:customStyle="1" w:styleId="FooterChar">
    <w:name w:val="Footer Char"/>
    <w:basedOn w:val="DefaultParagraphFont"/>
    <w:link w:val="Footer"/>
    <w:uiPriority w:val="99"/>
    <w:rsid w:val="00315D7A"/>
  </w:style>
  <w:style w:type="paragraph" w:styleId="BalloonText">
    <w:name w:val="Balloon Text"/>
    <w:basedOn w:val="Normal"/>
    <w:link w:val="BalloonTextChar"/>
    <w:uiPriority w:val="99"/>
    <w:semiHidden/>
    <w:unhideWhenUsed/>
    <w:rsid w:val="00BC1F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Westchester Community College</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Renee</dc:creator>
  <cp:keywords/>
  <dc:description/>
  <cp:lastModifiedBy>Samoyedny, Henry</cp:lastModifiedBy>
  <cp:revision>2</cp:revision>
  <cp:lastPrinted>2021-09-17T15:00:00Z</cp:lastPrinted>
  <dcterms:created xsi:type="dcterms:W3CDTF">2021-09-21T16:43:00Z</dcterms:created>
  <dcterms:modified xsi:type="dcterms:W3CDTF">2021-09-21T16:43:00Z</dcterms:modified>
</cp:coreProperties>
</file>